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A6B" w:rsidRPr="00300A6B" w:rsidRDefault="00300A6B" w:rsidP="00300A6B">
      <w:pPr>
        <w:rPr>
          <w:rFonts w:ascii="Arial" w:hAnsi="Arial" w:cs="Arial"/>
          <w:b/>
        </w:rPr>
      </w:pPr>
      <w:r w:rsidRPr="00300A6B">
        <w:rPr>
          <w:rFonts w:ascii="Arial" w:hAnsi="Arial" w:cs="Arial"/>
          <w:b/>
        </w:rPr>
        <w:t>Supporting material 1:</w:t>
      </w:r>
    </w:p>
    <w:p w:rsidR="00300A6B" w:rsidRDefault="00300A6B" w:rsidP="00300A6B">
      <w:pPr>
        <w:rPr>
          <w:rFonts w:ascii="Arial" w:hAnsi="Arial" w:cs="Arial"/>
        </w:rPr>
      </w:pPr>
      <w:r>
        <w:rPr>
          <w:rFonts w:ascii="Arial" w:hAnsi="Arial" w:cs="Arial"/>
        </w:rPr>
        <w:t>The NICE Quality Standard 80 provides the key standards for implementation for first episode psychosis services. A summary of baseline, challenges and actions against the 8 standards is given below:</w:t>
      </w:r>
    </w:p>
    <w:p w:rsidR="00300A6B" w:rsidRPr="004422F0" w:rsidRDefault="00300A6B" w:rsidP="00300A6B">
      <w:pPr>
        <w:spacing w:after="0"/>
        <w:rPr>
          <w:rFonts w:ascii="Arial" w:hAnsi="Arial" w:cs="Arial"/>
          <w:sz w:val="24"/>
          <w:szCs w:val="24"/>
        </w:rPr>
      </w:pPr>
    </w:p>
    <w:p w:rsidR="00300A6B" w:rsidRPr="00300A6B" w:rsidRDefault="00300A6B" w:rsidP="00300A6B">
      <w:pPr>
        <w:spacing w:after="0"/>
        <w:rPr>
          <w:rFonts w:ascii="Arial" w:hAnsi="Arial" w:cs="Arial"/>
          <w:b/>
          <w:i/>
        </w:rPr>
      </w:pPr>
      <w:r w:rsidRPr="00300A6B">
        <w:rPr>
          <w:rFonts w:ascii="Arial" w:hAnsi="Arial" w:cs="Arial"/>
          <w:b/>
        </w:rPr>
        <w:t xml:space="preserve">Standard 1 - </w:t>
      </w:r>
      <w:r w:rsidRPr="00300A6B">
        <w:rPr>
          <w:rFonts w:ascii="Arial" w:hAnsi="Arial" w:cs="Arial"/>
          <w:b/>
          <w:i/>
        </w:rPr>
        <w:t>Adults with a first episode of psychosis start treatment in early intervention in psychosis services within 2 weeks of referral</w:t>
      </w:r>
    </w:p>
    <w:p w:rsidR="00300A6B" w:rsidRPr="004422F0" w:rsidRDefault="00300A6B" w:rsidP="00300A6B">
      <w:pPr>
        <w:spacing w:after="0"/>
        <w:rPr>
          <w:rFonts w:ascii="Arial" w:hAnsi="Arial" w:cs="Arial"/>
          <w:sz w:val="24"/>
          <w:szCs w:val="24"/>
        </w:rPr>
      </w:pPr>
    </w:p>
    <w:p w:rsidR="00300A6B" w:rsidRDefault="00300A6B" w:rsidP="00300A6B">
      <w:pPr>
        <w:spacing w:after="0"/>
        <w:rPr>
          <w:rFonts w:ascii="Arial" w:hAnsi="Arial" w:cs="Arial"/>
        </w:rPr>
      </w:pPr>
      <w:r>
        <w:rPr>
          <w:rFonts w:ascii="Arial" w:hAnsi="Arial" w:cs="Arial"/>
        </w:rPr>
        <w:t xml:space="preserve">The trust was </w:t>
      </w:r>
      <w:r w:rsidRPr="002F4A1C">
        <w:rPr>
          <w:rFonts w:ascii="Arial" w:hAnsi="Arial" w:cs="Arial"/>
        </w:rPr>
        <w:t xml:space="preserve">required to start reporting on referral to treatment waits for </w:t>
      </w:r>
      <w:r>
        <w:rPr>
          <w:rFonts w:ascii="Arial" w:hAnsi="Arial" w:cs="Arial"/>
        </w:rPr>
        <w:t>FEP</w:t>
      </w:r>
      <w:r w:rsidRPr="002F4A1C">
        <w:rPr>
          <w:rFonts w:ascii="Arial" w:hAnsi="Arial" w:cs="Arial"/>
        </w:rPr>
        <w:t xml:space="preserve"> and assessment for ‘</w:t>
      </w:r>
      <w:r>
        <w:rPr>
          <w:rFonts w:ascii="Arial" w:hAnsi="Arial" w:cs="Arial"/>
        </w:rPr>
        <w:t>ARMS’</w:t>
      </w:r>
      <w:r w:rsidRPr="002F4A1C">
        <w:rPr>
          <w:rFonts w:ascii="Arial" w:hAnsi="Arial" w:cs="Arial"/>
        </w:rPr>
        <w:t xml:space="preserve"> by the start of quarter 4, 1</w:t>
      </w:r>
      <w:r w:rsidRPr="002F4A1C">
        <w:rPr>
          <w:rFonts w:ascii="Arial" w:hAnsi="Arial" w:cs="Arial"/>
          <w:vertAlign w:val="superscript"/>
        </w:rPr>
        <w:t>st</w:t>
      </w:r>
      <w:r w:rsidRPr="002F4A1C">
        <w:rPr>
          <w:rFonts w:ascii="Arial" w:hAnsi="Arial" w:cs="Arial"/>
        </w:rPr>
        <w:t xml:space="preserve"> January 2016, and to meet the 50% target for two week referral to treatment by 1 April 2016. </w:t>
      </w:r>
      <w:r>
        <w:rPr>
          <w:rFonts w:ascii="Arial" w:hAnsi="Arial" w:cs="Arial"/>
        </w:rPr>
        <w:t>The initial challenge was ensuring all service users presenting for assessment were captured in the cohort for this reporting as the age range had changed and the mental health service</w:t>
      </w:r>
      <w:bookmarkStart w:id="0" w:name="_GoBack"/>
      <w:bookmarkEnd w:id="0"/>
      <w:r>
        <w:rPr>
          <w:rFonts w:ascii="Arial" w:hAnsi="Arial" w:cs="Arial"/>
        </w:rPr>
        <w:t>s within the trust were considerable.</w:t>
      </w:r>
    </w:p>
    <w:p w:rsidR="00300A6B" w:rsidRDefault="00300A6B" w:rsidP="00300A6B">
      <w:pPr>
        <w:spacing w:after="0"/>
        <w:rPr>
          <w:rFonts w:ascii="Arial" w:hAnsi="Arial" w:cs="Arial"/>
        </w:rPr>
      </w:pPr>
    </w:p>
    <w:p w:rsidR="00300A6B" w:rsidRDefault="00300A6B" w:rsidP="00300A6B">
      <w:pPr>
        <w:spacing w:after="0"/>
        <w:rPr>
          <w:rFonts w:ascii="Arial" w:hAnsi="Arial" w:cs="Arial"/>
        </w:rPr>
      </w:pPr>
      <w:r w:rsidRPr="00802B45">
        <w:rPr>
          <w:rFonts w:ascii="Arial" w:hAnsi="Arial" w:cs="Arial"/>
        </w:rPr>
        <w:t xml:space="preserve">Initial review of the assessment approach and data, resulted in a </w:t>
      </w:r>
      <w:r>
        <w:rPr>
          <w:rFonts w:ascii="Arial" w:hAnsi="Arial" w:cs="Arial"/>
        </w:rPr>
        <w:t xml:space="preserve">plan-do-study-act </w:t>
      </w:r>
      <w:r w:rsidRPr="00802B45">
        <w:rPr>
          <w:rFonts w:ascii="Arial" w:hAnsi="Arial" w:cs="Arial"/>
        </w:rPr>
        <w:t>pilot with a new role of Assessment Lead being defined in the teams.  These assessment leads through an appreciative inquiry approach, proposed a number of excellent ideas of how the service could be designed in line with the standards. The assessment leads worked to a trajectory as shown in the graph below which also shows the achievement. The first month of using assessment leads to manage the referrals saw a drop in those achieving the 2 week RTT, however this was due to significant p</w:t>
      </w:r>
      <w:r>
        <w:rPr>
          <w:rFonts w:ascii="Arial" w:hAnsi="Arial" w:cs="Arial"/>
        </w:rPr>
        <w:t>rogress with the open pathways at the start of the pilot</w:t>
      </w:r>
      <w:r w:rsidRPr="00802B45">
        <w:rPr>
          <w:rFonts w:ascii="Arial" w:hAnsi="Arial" w:cs="Arial"/>
        </w:rPr>
        <w:t xml:space="preserve">.  </w:t>
      </w:r>
    </w:p>
    <w:p w:rsidR="00300A6B" w:rsidRDefault="00300A6B" w:rsidP="00300A6B">
      <w:pPr>
        <w:spacing w:after="0"/>
        <w:rPr>
          <w:rFonts w:ascii="Arial" w:hAnsi="Arial" w:cs="Arial"/>
        </w:rPr>
      </w:pPr>
    </w:p>
    <w:p w:rsidR="00300A6B" w:rsidRPr="00802B45" w:rsidRDefault="00300A6B" w:rsidP="00300A6B">
      <w:pPr>
        <w:spacing w:after="0"/>
        <w:rPr>
          <w:rFonts w:ascii="Arial" w:hAnsi="Arial" w:cs="Arial"/>
        </w:rPr>
      </w:pPr>
      <w:r w:rsidRPr="00802B45">
        <w:rPr>
          <w:rFonts w:ascii="Arial" w:hAnsi="Arial" w:cs="Arial"/>
        </w:rPr>
        <w:t xml:space="preserve">Baseline data processes were established early on and this allowed for live review of the process changes and learning opportunities to be maximised. Clinical teams, health informatics and business intelligence have worked closely throughout to review the data requirements for implementing the standards. This has resulted in a Referral </w:t>
      </w:r>
      <w:proofErr w:type="gramStart"/>
      <w:r w:rsidRPr="00802B45">
        <w:rPr>
          <w:rFonts w:ascii="Arial" w:hAnsi="Arial" w:cs="Arial"/>
        </w:rPr>
        <w:t>To</w:t>
      </w:r>
      <w:proofErr w:type="gramEnd"/>
      <w:r w:rsidRPr="00802B45">
        <w:rPr>
          <w:rFonts w:ascii="Arial" w:hAnsi="Arial" w:cs="Arial"/>
        </w:rPr>
        <w:t xml:space="preserve"> Treatment live dashboard being developed from the electronic waiting list recording system. The dashboard enabled teams to track referral times to treatment times, ensuring where possible service users were assessed and where deemed appropriate were referred to treatment within 2 weeks. The dashboard differentiated between ‘at risk’ mental state and first episode psychosis, to track both pathways. </w:t>
      </w:r>
    </w:p>
    <w:p w:rsidR="00300A6B" w:rsidRDefault="00300A6B" w:rsidP="00300A6B">
      <w:pPr>
        <w:spacing w:after="0"/>
        <w:rPr>
          <w:rFonts w:ascii="Arial" w:hAnsi="Arial" w:cs="Arial"/>
        </w:rPr>
      </w:pPr>
    </w:p>
    <w:p w:rsidR="00300A6B" w:rsidRPr="002F4A1C" w:rsidRDefault="00300A6B" w:rsidP="00300A6B">
      <w:pPr>
        <w:rPr>
          <w:rFonts w:ascii="Arial" w:hAnsi="Arial" w:cs="Arial"/>
        </w:rPr>
      </w:pPr>
      <w:r w:rsidRPr="002F4A1C">
        <w:rPr>
          <w:rFonts w:ascii="Arial" w:hAnsi="Arial" w:cs="Arial"/>
        </w:rPr>
        <w:t xml:space="preserve">The trajectory was achieved each month except for January 2016 which was due to a significant increase in open pathways due to service users not accepting appointments over the Christmas period and there being no “clock stop” option within the guidance even when </w:t>
      </w:r>
      <w:proofErr w:type="gramStart"/>
      <w:r w:rsidRPr="002F4A1C">
        <w:rPr>
          <w:rFonts w:ascii="Arial" w:hAnsi="Arial" w:cs="Arial"/>
        </w:rPr>
        <w:t>initial</w:t>
      </w:r>
      <w:proofErr w:type="gramEnd"/>
      <w:r w:rsidRPr="002F4A1C">
        <w:rPr>
          <w:rFonts w:ascii="Arial" w:hAnsi="Arial" w:cs="Arial"/>
        </w:rPr>
        <w:t xml:space="preserve"> appointments were declined by service users as they wanted to prioritise their festive activities.</w:t>
      </w:r>
    </w:p>
    <w:p w:rsidR="00300A6B" w:rsidRPr="002F4A1C" w:rsidRDefault="00300A6B" w:rsidP="00300A6B">
      <w:pPr>
        <w:rPr>
          <w:rFonts w:ascii="Arial" w:hAnsi="Arial" w:cs="Arial"/>
        </w:rPr>
      </w:pPr>
      <w:r w:rsidRPr="002F4A1C">
        <w:rPr>
          <w:rFonts w:ascii="Arial" w:hAnsi="Arial" w:cs="Arial"/>
          <w:noProof/>
          <w:lang w:eastAsia="en-GB"/>
        </w:rPr>
        <w:lastRenderedPageBreak/>
        <w:drawing>
          <wp:inline distT="0" distB="0" distL="0" distR="0" wp14:anchorId="78BE11F4" wp14:editId="2EC3C543">
            <wp:extent cx="5746750" cy="2652346"/>
            <wp:effectExtent l="0" t="0" r="635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5746750" cy="2652346"/>
                    </a:xfrm>
                    <a:prstGeom prst="rect">
                      <a:avLst/>
                    </a:prstGeom>
                  </pic:spPr>
                </pic:pic>
              </a:graphicData>
            </a:graphic>
          </wp:inline>
        </w:drawing>
      </w:r>
    </w:p>
    <w:p w:rsidR="00300A6B" w:rsidRPr="004422F0" w:rsidRDefault="00300A6B" w:rsidP="00300A6B">
      <w:pPr>
        <w:spacing w:after="0"/>
        <w:rPr>
          <w:rFonts w:ascii="Arial" w:hAnsi="Arial" w:cs="Arial"/>
          <w:sz w:val="24"/>
          <w:szCs w:val="24"/>
        </w:rPr>
      </w:pPr>
    </w:p>
    <w:p w:rsidR="00300A6B" w:rsidRDefault="00300A6B" w:rsidP="00300A6B">
      <w:pPr>
        <w:spacing w:after="0"/>
        <w:rPr>
          <w:rFonts w:ascii="Arial" w:hAnsi="Arial" w:cs="Arial"/>
        </w:rPr>
      </w:pPr>
      <w:r w:rsidRPr="004422F0">
        <w:rPr>
          <w:rFonts w:ascii="Arial" w:hAnsi="Arial" w:cs="Arial"/>
          <w:b/>
        </w:rPr>
        <w:t xml:space="preserve">Standard 2 – </w:t>
      </w:r>
      <w:r w:rsidRPr="004422F0">
        <w:rPr>
          <w:rFonts w:ascii="Arial" w:hAnsi="Arial" w:cs="Arial"/>
          <w:b/>
          <w:i/>
        </w:rPr>
        <w:t>Adults with psychosis or schizophrenia are offered cognitive behavioural therapy for psychosis (</w:t>
      </w:r>
      <w:proofErr w:type="spellStart"/>
      <w:r w:rsidRPr="004422F0">
        <w:rPr>
          <w:rFonts w:ascii="Arial" w:hAnsi="Arial" w:cs="Arial"/>
          <w:b/>
          <w:i/>
        </w:rPr>
        <w:t>CBTp</w:t>
      </w:r>
      <w:proofErr w:type="spellEnd"/>
      <w:r w:rsidRPr="004422F0">
        <w:rPr>
          <w:rFonts w:ascii="Arial" w:hAnsi="Arial" w:cs="Arial"/>
          <w:b/>
          <w:i/>
        </w:rPr>
        <w:t>)</w:t>
      </w:r>
      <w:r w:rsidRPr="004422F0">
        <w:rPr>
          <w:rFonts w:ascii="Arial" w:hAnsi="Arial" w:cs="Arial"/>
        </w:rPr>
        <w:t xml:space="preserve"> </w:t>
      </w:r>
    </w:p>
    <w:p w:rsidR="00300A6B" w:rsidRPr="004422F0" w:rsidRDefault="00300A6B" w:rsidP="00300A6B">
      <w:pPr>
        <w:spacing w:after="0"/>
        <w:rPr>
          <w:rFonts w:ascii="Arial" w:hAnsi="Arial" w:cs="Arial"/>
        </w:rPr>
      </w:pPr>
    </w:p>
    <w:p w:rsidR="00300A6B" w:rsidRDefault="00300A6B" w:rsidP="00300A6B">
      <w:pPr>
        <w:rPr>
          <w:rFonts w:ascii="Arial" w:hAnsi="Arial" w:cs="Arial"/>
        </w:rPr>
      </w:pPr>
      <w:r w:rsidRPr="002F4A1C">
        <w:rPr>
          <w:rFonts w:ascii="Arial" w:hAnsi="Arial" w:cs="Arial"/>
        </w:rPr>
        <w:t>One of the challenges throughout when considering Cognitive Behaviour Therapy for psychosis (</w:t>
      </w:r>
      <w:proofErr w:type="spellStart"/>
      <w:r w:rsidRPr="002F4A1C">
        <w:rPr>
          <w:rFonts w:ascii="Arial" w:hAnsi="Arial" w:cs="Arial"/>
        </w:rPr>
        <w:t>CBTp</w:t>
      </w:r>
      <w:proofErr w:type="spellEnd"/>
      <w:r w:rsidRPr="002F4A1C">
        <w:rPr>
          <w:rFonts w:ascii="Arial" w:hAnsi="Arial" w:cs="Arial"/>
        </w:rPr>
        <w:t>) delivery has been clarity of the training requirements of those delivering this. Of the 108 service users</w:t>
      </w:r>
      <w:r>
        <w:rPr>
          <w:rFonts w:ascii="Arial" w:hAnsi="Arial" w:cs="Arial"/>
        </w:rPr>
        <w:t xml:space="preserve"> reviewed as part of the AEIP audit</w:t>
      </w:r>
      <w:r w:rsidRPr="002F4A1C">
        <w:rPr>
          <w:rFonts w:ascii="Arial" w:hAnsi="Arial" w:cs="Arial"/>
        </w:rPr>
        <w:t xml:space="preserve">, 43 (39.8%) had been offered individual therapy and this predominantly was understood  to be based on CBT, however due to the specifications of the training requirement of therapists only 2 cases could be logged as being provided with </w:t>
      </w:r>
      <w:proofErr w:type="spellStart"/>
      <w:r w:rsidRPr="002F4A1C">
        <w:rPr>
          <w:rFonts w:ascii="Arial" w:hAnsi="Arial" w:cs="Arial"/>
        </w:rPr>
        <w:t>CBTp</w:t>
      </w:r>
      <w:proofErr w:type="spellEnd"/>
      <w:r w:rsidRPr="002F4A1C">
        <w:rPr>
          <w:rFonts w:ascii="Arial" w:hAnsi="Arial" w:cs="Arial"/>
        </w:rPr>
        <w:t xml:space="preserve"> (1.85%). </w:t>
      </w:r>
      <w:r>
        <w:rPr>
          <w:rFonts w:ascii="Arial" w:hAnsi="Arial" w:cs="Arial"/>
        </w:rPr>
        <w:t xml:space="preserve">The expectation from NICE is that 100% will be offered </w:t>
      </w:r>
      <w:proofErr w:type="spellStart"/>
      <w:r>
        <w:rPr>
          <w:rFonts w:ascii="Arial" w:hAnsi="Arial" w:cs="Arial"/>
        </w:rPr>
        <w:t>CBTp</w:t>
      </w:r>
      <w:proofErr w:type="spellEnd"/>
      <w:r>
        <w:rPr>
          <w:rFonts w:ascii="Arial" w:hAnsi="Arial" w:cs="Arial"/>
        </w:rPr>
        <w:t xml:space="preserve"> and the therapy will be provided to 50-80% of all those in the service. The most critical element was therefore increased funding to employee more suitably qualified </w:t>
      </w:r>
      <w:proofErr w:type="spellStart"/>
      <w:r>
        <w:rPr>
          <w:rFonts w:ascii="Arial" w:hAnsi="Arial" w:cs="Arial"/>
        </w:rPr>
        <w:t>CBTp</w:t>
      </w:r>
      <w:proofErr w:type="spellEnd"/>
      <w:r>
        <w:rPr>
          <w:rFonts w:ascii="Arial" w:hAnsi="Arial" w:cs="Arial"/>
        </w:rPr>
        <w:t xml:space="preserve"> therapists and ensuring our existing team met the qualification requirements.</w:t>
      </w:r>
      <w:r w:rsidRPr="002F4A1C">
        <w:rPr>
          <w:rFonts w:ascii="Arial" w:hAnsi="Arial" w:cs="Arial"/>
        </w:rPr>
        <w:t xml:space="preserve"> </w:t>
      </w:r>
      <w:r>
        <w:rPr>
          <w:rFonts w:ascii="Arial" w:hAnsi="Arial" w:cs="Arial"/>
        </w:rPr>
        <w:t xml:space="preserve">Following the funding from the business case being secured 3 additional </w:t>
      </w:r>
      <w:proofErr w:type="spellStart"/>
      <w:r>
        <w:rPr>
          <w:rFonts w:ascii="Arial" w:hAnsi="Arial" w:cs="Arial"/>
        </w:rPr>
        <w:t>CBTp</w:t>
      </w:r>
      <w:proofErr w:type="spellEnd"/>
      <w:r>
        <w:rPr>
          <w:rFonts w:ascii="Arial" w:hAnsi="Arial" w:cs="Arial"/>
        </w:rPr>
        <w:t xml:space="preserve"> qualified staff were appointed, this is unlikely to be sufficient in the long term but has resulted in an increased offer. Workshops with the therapy team also resulted in a pathway, this was predominantly based on the NICE standard statements and how assurance can be established that </w:t>
      </w:r>
      <w:proofErr w:type="spellStart"/>
      <w:r>
        <w:rPr>
          <w:rFonts w:ascii="Arial" w:hAnsi="Arial" w:cs="Arial"/>
        </w:rPr>
        <w:t>CBTp</w:t>
      </w:r>
      <w:proofErr w:type="spellEnd"/>
      <w:r>
        <w:rPr>
          <w:rFonts w:ascii="Arial" w:hAnsi="Arial" w:cs="Arial"/>
        </w:rPr>
        <w:t xml:space="preserve"> delivery is of a consistent standard. The therapy team had chosen to use CTR-PSY as the structure within their supervision and are now working on a protocol to guide the consistent use of CTR-PSY across the therapists. They also agreed a series to the assessment and outcome measures to be used which was based on the work the service had completed for the IAPT programme. This was all again recorded within the EIS Pathway on SharePoint and recording to SNOMED/MHMSDS was linked through a </w:t>
      </w:r>
      <w:proofErr w:type="spellStart"/>
      <w:r>
        <w:rPr>
          <w:rFonts w:ascii="Arial" w:hAnsi="Arial" w:cs="Arial"/>
        </w:rPr>
        <w:t>CBTp</w:t>
      </w:r>
      <w:proofErr w:type="spellEnd"/>
      <w:r>
        <w:rPr>
          <w:rFonts w:ascii="Arial" w:hAnsi="Arial" w:cs="Arial"/>
        </w:rPr>
        <w:t xml:space="preserve"> care plan to allow us to monitor and report uptake.</w:t>
      </w:r>
    </w:p>
    <w:p w:rsidR="00300A6B" w:rsidRDefault="00300A6B" w:rsidP="00300A6B">
      <w:pPr>
        <w:spacing w:after="0"/>
        <w:rPr>
          <w:rFonts w:ascii="Arial" w:hAnsi="Arial" w:cs="Arial"/>
          <w:b/>
        </w:rPr>
      </w:pPr>
    </w:p>
    <w:p w:rsidR="00300A6B" w:rsidRDefault="00300A6B" w:rsidP="00300A6B">
      <w:pPr>
        <w:spacing w:after="0"/>
        <w:rPr>
          <w:rFonts w:ascii="Arial" w:hAnsi="Arial" w:cs="Arial"/>
          <w:b/>
          <w:i/>
        </w:rPr>
      </w:pPr>
      <w:r w:rsidRPr="00DE12A3">
        <w:rPr>
          <w:rFonts w:ascii="Arial" w:hAnsi="Arial" w:cs="Arial"/>
          <w:b/>
        </w:rPr>
        <w:t xml:space="preserve">Standard 3 – </w:t>
      </w:r>
      <w:r w:rsidRPr="00DE12A3">
        <w:rPr>
          <w:rFonts w:ascii="Arial" w:hAnsi="Arial" w:cs="Arial"/>
          <w:b/>
          <w:i/>
        </w:rPr>
        <w:t>Family members of adults with psychosis or schizophrenia are offered family intervention</w:t>
      </w:r>
    </w:p>
    <w:p w:rsidR="00300A6B" w:rsidRPr="00DE12A3" w:rsidRDefault="00300A6B" w:rsidP="00300A6B">
      <w:pPr>
        <w:spacing w:after="0"/>
        <w:rPr>
          <w:rFonts w:ascii="Arial" w:hAnsi="Arial" w:cs="Arial"/>
        </w:rPr>
      </w:pPr>
    </w:p>
    <w:p w:rsidR="00300A6B" w:rsidRPr="00DE12A3" w:rsidRDefault="00300A6B" w:rsidP="00300A6B">
      <w:pPr>
        <w:spacing w:after="0"/>
        <w:rPr>
          <w:rFonts w:ascii="Arial" w:hAnsi="Arial" w:cs="Arial"/>
        </w:rPr>
      </w:pPr>
      <w:r w:rsidRPr="00DE12A3">
        <w:rPr>
          <w:rFonts w:ascii="Arial" w:hAnsi="Arial" w:cs="Arial"/>
        </w:rPr>
        <w:t>Family intervention (FI) uptake baseline</w:t>
      </w:r>
      <w:r>
        <w:rPr>
          <w:rFonts w:ascii="Arial" w:hAnsi="Arial" w:cs="Arial"/>
        </w:rPr>
        <w:t xml:space="preserve"> from AEIP</w:t>
      </w:r>
      <w:r w:rsidRPr="00DE12A3">
        <w:rPr>
          <w:rFonts w:ascii="Arial" w:hAnsi="Arial" w:cs="Arial"/>
        </w:rPr>
        <w:t xml:space="preserve"> was 7 out of the 108 (6.5%) service users being provided with FI therapy. This was an unexpected result as the Care Coordinators in EIS were known to offer significant support to families. The analysis of this from the </w:t>
      </w:r>
      <w:r>
        <w:rPr>
          <w:rFonts w:ascii="Arial" w:hAnsi="Arial" w:cs="Arial"/>
        </w:rPr>
        <w:t>workshops</w:t>
      </w:r>
      <w:r w:rsidRPr="00DE12A3">
        <w:rPr>
          <w:rFonts w:ascii="Arial" w:hAnsi="Arial" w:cs="Arial"/>
        </w:rPr>
        <w:t xml:space="preserve"> noted that the formal offer of Behavioural Family Therapy (BFT) had been </w:t>
      </w:r>
      <w:r w:rsidRPr="00DE12A3">
        <w:rPr>
          <w:rFonts w:ascii="Arial" w:hAnsi="Arial" w:cs="Arial"/>
        </w:rPr>
        <w:lastRenderedPageBreak/>
        <w:t xml:space="preserve">understood to be the core offer to of FI. This was compounded by BFT having a waiting list. The staff team however described significant FI offer to the families they worked with so we were confident this was an under reporting. In December 2015 in order to analyse staff confidence and training further, a review was completed that showed that 21 out of 52 staff in the service had completed FI training previously. It was noted this was predominantly the BFT approach and a further 4 who had not completed the training reported confidence to deliver from experiential learning. We were able to support a further 14 staff attending FI training and chose a course which focused on a less structured delivery model to the BFT training to ensure our staff team could see the range of ways FI can be delivered in line with NICE standards. </w:t>
      </w:r>
      <w:r>
        <w:rPr>
          <w:rFonts w:ascii="Arial" w:hAnsi="Arial" w:cs="Arial"/>
        </w:rPr>
        <w:t>This resulted in 67% of the team being trained in FI. The waiting list for BFT was closed on 1 April 2016 and the pathway model re-calibrates that FI is an offer from the care coordinators in the service with a step up option to the therapy team. This was written up in a pathway document and guidance was provided about assessments / outcome measures to use at the start and end of an offer of FI so the impact could be demonstrated. This is all to be recorded in a care plan for Family Intervention which links to the SNOMED/MHMSDS requirements.</w:t>
      </w:r>
    </w:p>
    <w:p w:rsidR="00300A6B" w:rsidRPr="004A01A7" w:rsidRDefault="00300A6B" w:rsidP="00300A6B">
      <w:pPr>
        <w:spacing w:after="0"/>
        <w:rPr>
          <w:rFonts w:ascii="Arial" w:hAnsi="Arial" w:cs="Arial"/>
        </w:rPr>
      </w:pPr>
    </w:p>
    <w:p w:rsidR="00300A6B" w:rsidRPr="004422F0" w:rsidRDefault="00300A6B" w:rsidP="00300A6B">
      <w:pPr>
        <w:spacing w:after="0"/>
        <w:rPr>
          <w:rFonts w:ascii="Arial" w:hAnsi="Arial" w:cs="Arial"/>
        </w:rPr>
      </w:pPr>
    </w:p>
    <w:p w:rsidR="00300A6B" w:rsidRPr="004422F0" w:rsidRDefault="00300A6B" w:rsidP="00300A6B">
      <w:pPr>
        <w:spacing w:after="0"/>
        <w:rPr>
          <w:rFonts w:ascii="Arial" w:hAnsi="Arial" w:cs="Arial"/>
        </w:rPr>
      </w:pPr>
      <w:r w:rsidRPr="004422F0">
        <w:rPr>
          <w:rFonts w:ascii="Arial" w:hAnsi="Arial" w:cs="Arial"/>
          <w:b/>
        </w:rPr>
        <w:t xml:space="preserve">Standard 4 – </w:t>
      </w:r>
      <w:r w:rsidRPr="004422F0">
        <w:rPr>
          <w:rFonts w:ascii="Arial" w:hAnsi="Arial" w:cs="Arial"/>
          <w:b/>
          <w:i/>
        </w:rPr>
        <w:t>Adults with schizophrenia that have not responded adequately to treatment with at least 2 antipsychotic drugs are offered clozapine</w:t>
      </w:r>
    </w:p>
    <w:p w:rsidR="00300A6B" w:rsidRPr="00F72734" w:rsidRDefault="00300A6B" w:rsidP="00300A6B">
      <w:pPr>
        <w:spacing w:after="0"/>
        <w:rPr>
          <w:rFonts w:ascii="Arial" w:hAnsi="Arial" w:cs="Arial"/>
        </w:rPr>
      </w:pPr>
      <w:r w:rsidRPr="00F72734">
        <w:rPr>
          <w:rFonts w:ascii="Arial" w:hAnsi="Arial" w:cs="Arial"/>
        </w:rPr>
        <w:t>Baseline data showed that none of the 98 service users in the sample were prescribed clozapine and these service users were 18 to 24 months into their time with the EIS service.</w:t>
      </w:r>
    </w:p>
    <w:p w:rsidR="00300A6B" w:rsidRPr="00F72734" w:rsidRDefault="00300A6B" w:rsidP="00300A6B">
      <w:pPr>
        <w:spacing w:after="0"/>
        <w:rPr>
          <w:rFonts w:ascii="Arial" w:hAnsi="Arial" w:cs="Arial"/>
        </w:rPr>
      </w:pPr>
      <w:r w:rsidRPr="00F72734">
        <w:rPr>
          <w:rFonts w:ascii="Arial" w:hAnsi="Arial" w:cs="Arial"/>
        </w:rPr>
        <w:t>There we</w:t>
      </w:r>
      <w:r w:rsidRPr="004422F0">
        <w:rPr>
          <w:rFonts w:ascii="Arial" w:hAnsi="Arial" w:cs="Arial"/>
        </w:rPr>
        <w:t>re clear procedures for the</w:t>
      </w:r>
      <w:r w:rsidRPr="00F72734">
        <w:rPr>
          <w:rFonts w:ascii="Arial" w:hAnsi="Arial" w:cs="Arial"/>
        </w:rPr>
        <w:t xml:space="preserve"> initiation of clozapine within the trust</w:t>
      </w:r>
      <w:r w:rsidRPr="004422F0">
        <w:rPr>
          <w:rFonts w:ascii="Arial" w:hAnsi="Arial" w:cs="Arial"/>
        </w:rPr>
        <w:t>.</w:t>
      </w:r>
      <w:r w:rsidRPr="00F72734">
        <w:rPr>
          <w:rFonts w:ascii="Arial" w:hAnsi="Arial" w:cs="Arial"/>
        </w:rPr>
        <w:t xml:space="preserve"> </w:t>
      </w:r>
      <w:r>
        <w:rPr>
          <w:rFonts w:ascii="Arial" w:hAnsi="Arial" w:cs="Arial"/>
        </w:rPr>
        <w:t xml:space="preserve">Discussion with the medical team </w:t>
      </w:r>
      <w:r w:rsidRPr="00F72734">
        <w:rPr>
          <w:rFonts w:ascii="Arial" w:hAnsi="Arial" w:cs="Arial"/>
        </w:rPr>
        <w:t>demonstrated both a lack of consistency in the clinical pathway and also in the recording</w:t>
      </w:r>
      <w:r>
        <w:rPr>
          <w:rFonts w:ascii="Arial" w:hAnsi="Arial" w:cs="Arial"/>
        </w:rPr>
        <w:t xml:space="preserve"> often based on a highly individualised service</w:t>
      </w:r>
      <w:r w:rsidRPr="00F72734">
        <w:rPr>
          <w:rFonts w:ascii="Arial" w:hAnsi="Arial" w:cs="Arial"/>
        </w:rPr>
        <w:t xml:space="preserve">. In conjunction with the </w:t>
      </w:r>
      <w:r>
        <w:rPr>
          <w:rFonts w:ascii="Arial" w:hAnsi="Arial" w:cs="Arial"/>
        </w:rPr>
        <w:t xml:space="preserve">trust </w:t>
      </w:r>
      <w:r w:rsidRPr="00F72734">
        <w:rPr>
          <w:rFonts w:ascii="Arial" w:hAnsi="Arial" w:cs="Arial"/>
        </w:rPr>
        <w:t>audit team, it was agreed a quality improvement review on the barriers to prescribing clozapine</w:t>
      </w:r>
      <w:r w:rsidRPr="00364D40">
        <w:rPr>
          <w:rFonts w:ascii="Arial" w:hAnsi="Arial" w:cs="Arial"/>
        </w:rPr>
        <w:t xml:space="preserve"> </w:t>
      </w:r>
      <w:r w:rsidRPr="00F72734">
        <w:rPr>
          <w:rFonts w:ascii="Arial" w:hAnsi="Arial" w:cs="Arial"/>
        </w:rPr>
        <w:t xml:space="preserve">would </w:t>
      </w:r>
      <w:r>
        <w:rPr>
          <w:rFonts w:ascii="Arial" w:hAnsi="Arial" w:cs="Arial"/>
        </w:rPr>
        <w:t xml:space="preserve">be </w:t>
      </w:r>
      <w:r w:rsidRPr="00F72734">
        <w:rPr>
          <w:rFonts w:ascii="Arial" w:hAnsi="Arial" w:cs="Arial"/>
        </w:rPr>
        <w:t>complete</w:t>
      </w:r>
      <w:r>
        <w:rPr>
          <w:rFonts w:ascii="Arial" w:hAnsi="Arial" w:cs="Arial"/>
        </w:rPr>
        <w:t>d</w:t>
      </w:r>
      <w:r w:rsidRPr="00F72734">
        <w:rPr>
          <w:rFonts w:ascii="Arial" w:hAnsi="Arial" w:cs="Arial"/>
        </w:rPr>
        <w:t>, reporting standards and map</w:t>
      </w:r>
      <w:r>
        <w:rPr>
          <w:rFonts w:ascii="Arial" w:hAnsi="Arial" w:cs="Arial"/>
        </w:rPr>
        <w:t>ping</w:t>
      </w:r>
      <w:r w:rsidRPr="00F72734">
        <w:rPr>
          <w:rFonts w:ascii="Arial" w:hAnsi="Arial" w:cs="Arial"/>
        </w:rPr>
        <w:t xml:space="preserve"> the current and best practice pathway. </w:t>
      </w:r>
      <w:r>
        <w:rPr>
          <w:rFonts w:ascii="Arial" w:hAnsi="Arial" w:cs="Arial"/>
        </w:rPr>
        <w:t xml:space="preserve">Workshops with the medical team resulted in clear approaches to </w:t>
      </w:r>
      <w:r w:rsidRPr="00F72734">
        <w:rPr>
          <w:rFonts w:ascii="Arial" w:hAnsi="Arial" w:cs="Arial"/>
        </w:rPr>
        <w:t>reporting and</w:t>
      </w:r>
      <w:r>
        <w:rPr>
          <w:rFonts w:ascii="Arial" w:hAnsi="Arial" w:cs="Arial"/>
        </w:rPr>
        <w:t xml:space="preserve"> an agreed </w:t>
      </w:r>
      <w:r w:rsidRPr="00F72734">
        <w:rPr>
          <w:rFonts w:ascii="Arial" w:hAnsi="Arial" w:cs="Arial"/>
        </w:rPr>
        <w:t xml:space="preserve">pathway </w:t>
      </w:r>
      <w:r>
        <w:rPr>
          <w:rFonts w:ascii="Arial" w:hAnsi="Arial" w:cs="Arial"/>
        </w:rPr>
        <w:t xml:space="preserve">for medication management (see below). The pathway was reviewed against the NICE guidance and was </w:t>
      </w:r>
      <w:r w:rsidRPr="00F72734">
        <w:rPr>
          <w:rFonts w:ascii="Arial" w:hAnsi="Arial" w:cs="Arial"/>
        </w:rPr>
        <w:t>incorporated into the EIS pathway on SharePoint</w:t>
      </w:r>
      <w:r>
        <w:rPr>
          <w:rFonts w:ascii="Arial" w:hAnsi="Arial" w:cs="Arial"/>
        </w:rPr>
        <w:t>. Recording was agreed through a part of the electronic care record called medication snapshot so trials of medication could be easily seen and the narrative for the decision making would be within the clinical letters. A reporting system is being built to allow an overview of the medications prescribed and how far into the EIS journey the service user is so that on-going monitoring and reporting can be maintained.</w:t>
      </w:r>
      <w:r w:rsidRPr="00F72734">
        <w:rPr>
          <w:rFonts w:ascii="Arial" w:hAnsi="Arial" w:cs="Arial"/>
        </w:rPr>
        <w:t xml:space="preserve"> </w:t>
      </w:r>
    </w:p>
    <w:p w:rsidR="00300A6B" w:rsidRDefault="00300A6B" w:rsidP="00300A6B">
      <w:pPr>
        <w:spacing w:after="0"/>
        <w:rPr>
          <w:rFonts w:ascii="Arial" w:hAnsi="Arial" w:cs="Arial"/>
        </w:rPr>
      </w:pPr>
    </w:p>
    <w:p w:rsidR="00300A6B" w:rsidRDefault="00300A6B" w:rsidP="00300A6B">
      <w:pPr>
        <w:spacing w:after="0"/>
        <w:rPr>
          <w:rFonts w:ascii="Arial" w:hAnsi="Arial" w:cs="Arial"/>
          <w:sz w:val="24"/>
          <w:szCs w:val="24"/>
        </w:rPr>
      </w:pPr>
      <w:r>
        <w:rPr>
          <w:rFonts w:ascii="Arial" w:hAnsi="Arial" w:cs="Arial"/>
          <w:sz w:val="24"/>
          <w:szCs w:val="24"/>
        </w:rPr>
        <w:object w:dxaOrig="8925"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631.5pt" o:ole="">
            <v:imagedata r:id="rId9" o:title=""/>
          </v:shape>
          <o:OLEObject Type="Embed" ProgID="AcroExch.Document.DC" ShapeID="_x0000_i1025" DrawAspect="Content" ObjectID="_1530426206" r:id="rId10"/>
        </w:object>
      </w:r>
    </w:p>
    <w:p w:rsidR="00300A6B" w:rsidRDefault="00300A6B" w:rsidP="00300A6B">
      <w:pPr>
        <w:spacing w:after="0"/>
        <w:rPr>
          <w:rFonts w:ascii="Arial" w:hAnsi="Arial" w:cs="Arial"/>
          <w:sz w:val="24"/>
          <w:szCs w:val="24"/>
        </w:rPr>
      </w:pPr>
    </w:p>
    <w:p w:rsidR="00300A6B" w:rsidRDefault="00300A6B" w:rsidP="00300A6B">
      <w:pPr>
        <w:spacing w:after="0"/>
        <w:rPr>
          <w:rFonts w:ascii="Arial" w:hAnsi="Arial" w:cs="Arial"/>
          <w:sz w:val="24"/>
          <w:szCs w:val="24"/>
        </w:rPr>
      </w:pPr>
    </w:p>
    <w:p w:rsidR="00300A6B" w:rsidRDefault="00300A6B" w:rsidP="00300A6B">
      <w:pPr>
        <w:spacing w:after="0"/>
        <w:rPr>
          <w:rFonts w:ascii="Arial" w:hAnsi="Arial" w:cs="Arial"/>
          <w:sz w:val="24"/>
          <w:szCs w:val="24"/>
        </w:rPr>
      </w:pPr>
    </w:p>
    <w:p w:rsidR="00300A6B" w:rsidRPr="004422F0" w:rsidRDefault="00300A6B" w:rsidP="00300A6B">
      <w:pPr>
        <w:spacing w:after="0"/>
        <w:rPr>
          <w:rFonts w:ascii="Arial" w:hAnsi="Arial" w:cs="Arial"/>
          <w:b/>
        </w:rPr>
      </w:pPr>
      <w:r w:rsidRPr="004422F0">
        <w:rPr>
          <w:rFonts w:ascii="Arial" w:hAnsi="Arial" w:cs="Arial"/>
          <w:b/>
        </w:rPr>
        <w:lastRenderedPageBreak/>
        <w:t xml:space="preserve">Standard 5 – </w:t>
      </w:r>
      <w:r w:rsidRPr="004422F0">
        <w:rPr>
          <w:rFonts w:ascii="Arial" w:hAnsi="Arial" w:cs="Arial"/>
          <w:b/>
          <w:i/>
        </w:rPr>
        <w:t>Adults with schizophrenia who wish to find or return to work are offered supported employment programmes</w:t>
      </w:r>
    </w:p>
    <w:p w:rsidR="00300A6B" w:rsidRDefault="00300A6B" w:rsidP="00300A6B">
      <w:pPr>
        <w:spacing w:after="0"/>
        <w:rPr>
          <w:rFonts w:ascii="Arial" w:hAnsi="Arial" w:cs="Arial"/>
        </w:rPr>
      </w:pPr>
      <w:r w:rsidRPr="004A01A7">
        <w:rPr>
          <w:rFonts w:ascii="Arial" w:hAnsi="Arial" w:cs="Arial"/>
        </w:rPr>
        <w:t>Initial modelling for the business case showed the opportunity to link with the c</w:t>
      </w:r>
      <w:r w:rsidRPr="004422F0">
        <w:rPr>
          <w:rFonts w:ascii="Arial" w:hAnsi="Arial" w:cs="Arial"/>
        </w:rPr>
        <w:t>urrent</w:t>
      </w:r>
      <w:r w:rsidRPr="004A01A7">
        <w:rPr>
          <w:rFonts w:ascii="Arial" w:hAnsi="Arial" w:cs="Arial"/>
        </w:rPr>
        <w:t xml:space="preserve"> employment support services provided within the trust. </w:t>
      </w:r>
      <w:r w:rsidRPr="004422F0">
        <w:rPr>
          <w:rFonts w:ascii="Arial" w:hAnsi="Arial" w:cs="Arial"/>
        </w:rPr>
        <w:t xml:space="preserve">These services have existing staff </w:t>
      </w:r>
      <w:proofErr w:type="gramStart"/>
      <w:r w:rsidRPr="004422F0">
        <w:rPr>
          <w:rFonts w:ascii="Arial" w:hAnsi="Arial" w:cs="Arial"/>
        </w:rPr>
        <w:t>who</w:t>
      </w:r>
      <w:proofErr w:type="gramEnd"/>
      <w:r w:rsidRPr="004422F0">
        <w:rPr>
          <w:rFonts w:ascii="Arial" w:hAnsi="Arial" w:cs="Arial"/>
        </w:rPr>
        <w:t xml:space="preserve"> provide employment support and so</w:t>
      </w:r>
      <w:r w:rsidRPr="004A01A7">
        <w:rPr>
          <w:rFonts w:ascii="Arial" w:hAnsi="Arial" w:cs="Arial"/>
        </w:rPr>
        <w:t xml:space="preserve"> we had</w:t>
      </w:r>
      <w:r w:rsidRPr="004422F0">
        <w:rPr>
          <w:rFonts w:ascii="Arial" w:hAnsi="Arial" w:cs="Arial"/>
        </w:rPr>
        <w:t xml:space="preserve"> an opportunity to link </w:t>
      </w:r>
      <w:r w:rsidRPr="004A01A7">
        <w:rPr>
          <w:rFonts w:ascii="Arial" w:hAnsi="Arial" w:cs="Arial"/>
        </w:rPr>
        <w:t>through increasing our S</w:t>
      </w:r>
      <w:r>
        <w:rPr>
          <w:rFonts w:ascii="Arial" w:hAnsi="Arial" w:cs="Arial"/>
        </w:rPr>
        <w:t xml:space="preserve">upport </w:t>
      </w:r>
      <w:r w:rsidRPr="004A01A7">
        <w:rPr>
          <w:rFonts w:ascii="Arial" w:hAnsi="Arial" w:cs="Arial"/>
        </w:rPr>
        <w:t>T</w:t>
      </w:r>
      <w:r>
        <w:rPr>
          <w:rFonts w:ascii="Arial" w:hAnsi="Arial" w:cs="Arial"/>
        </w:rPr>
        <w:t xml:space="preserve">ime </w:t>
      </w:r>
      <w:r w:rsidRPr="004A01A7">
        <w:rPr>
          <w:rFonts w:ascii="Arial" w:hAnsi="Arial" w:cs="Arial"/>
        </w:rPr>
        <w:t>R</w:t>
      </w:r>
      <w:r>
        <w:rPr>
          <w:rFonts w:ascii="Arial" w:hAnsi="Arial" w:cs="Arial"/>
        </w:rPr>
        <w:t>ecovery (STR)</w:t>
      </w:r>
      <w:r w:rsidRPr="004A01A7">
        <w:rPr>
          <w:rFonts w:ascii="Arial" w:hAnsi="Arial" w:cs="Arial"/>
        </w:rPr>
        <w:t xml:space="preserve"> workers.</w:t>
      </w:r>
      <w:r>
        <w:rPr>
          <w:rFonts w:ascii="Arial" w:hAnsi="Arial" w:cs="Arial"/>
        </w:rPr>
        <w:t xml:space="preserve"> </w:t>
      </w:r>
    </w:p>
    <w:p w:rsidR="00300A6B" w:rsidRDefault="00300A6B" w:rsidP="00300A6B">
      <w:pPr>
        <w:spacing w:after="0"/>
        <w:rPr>
          <w:rFonts w:ascii="Arial" w:hAnsi="Arial" w:cs="Arial"/>
        </w:rPr>
      </w:pPr>
    </w:p>
    <w:p w:rsidR="00300A6B" w:rsidRPr="002F4A1C" w:rsidRDefault="00300A6B" w:rsidP="00300A6B">
      <w:pPr>
        <w:spacing w:after="0"/>
        <w:rPr>
          <w:rFonts w:ascii="Arial" w:hAnsi="Arial" w:cs="Arial"/>
        </w:rPr>
      </w:pPr>
      <w:r w:rsidRPr="004A01A7">
        <w:rPr>
          <w:rFonts w:ascii="Arial" w:hAnsi="Arial" w:cs="Arial"/>
        </w:rPr>
        <w:t xml:space="preserve">The data recorded on employment </w:t>
      </w:r>
      <w:r>
        <w:rPr>
          <w:rFonts w:ascii="Arial" w:hAnsi="Arial" w:cs="Arial"/>
        </w:rPr>
        <w:t xml:space="preserve">for EIS </w:t>
      </w:r>
      <w:r w:rsidRPr="004A01A7">
        <w:rPr>
          <w:rFonts w:ascii="Arial" w:hAnsi="Arial" w:cs="Arial"/>
        </w:rPr>
        <w:t>was collected in line with the categories stipulated for the Mental Health</w:t>
      </w:r>
      <w:r w:rsidRPr="002F4A1C">
        <w:rPr>
          <w:rFonts w:ascii="Arial" w:hAnsi="Arial" w:cs="Arial"/>
        </w:rPr>
        <w:t xml:space="preserve"> Minimum Service dataset (MHSDS). It was unclear if this was collected once on acceptance and whether it was updated so a guidance document was created to improve future recording however due to the time frames the information was gathered as it was in November 2015. 14 had no data recorded. </w:t>
      </w:r>
      <w:r>
        <w:rPr>
          <w:rFonts w:ascii="Arial" w:hAnsi="Arial" w:cs="Arial"/>
        </w:rPr>
        <w:t>The data</w:t>
      </w:r>
      <w:r w:rsidRPr="002F4A1C">
        <w:rPr>
          <w:rFonts w:ascii="Arial" w:hAnsi="Arial" w:cs="Arial"/>
        </w:rPr>
        <w:t xml:space="preserve"> showed 40 out of the 94 service users (42.6</w:t>
      </w:r>
      <w:r>
        <w:rPr>
          <w:rFonts w:ascii="Arial" w:hAnsi="Arial" w:cs="Arial"/>
        </w:rPr>
        <w:t>%) to be recorded as employed or a</w:t>
      </w:r>
      <w:r w:rsidRPr="002F4A1C">
        <w:rPr>
          <w:rFonts w:ascii="Arial" w:hAnsi="Arial" w:cs="Arial"/>
        </w:rPr>
        <w:t xml:space="preserve"> student not seeking work. There were also 3 who were recorded as home maker. The group “unemployed and seeking work” numbered 13 out of 94 so 13.8%</w:t>
      </w:r>
      <w:r>
        <w:rPr>
          <w:rFonts w:ascii="Arial" w:hAnsi="Arial" w:cs="Arial"/>
        </w:rPr>
        <w:t>,</w:t>
      </w:r>
      <w:r w:rsidRPr="002F4A1C">
        <w:rPr>
          <w:rFonts w:ascii="Arial" w:hAnsi="Arial" w:cs="Arial"/>
        </w:rPr>
        <w:t xml:space="preserve"> and of those it was noted that 2 had been offered employment or education support. Within the business case it had been proposed that the existing employment support service within the trust would be used to provide employment support as they were already set up to offer this specialist provision. There were also private providers commissioned in some areas which were also considered as usable to support this offer. There is debate about whether employment support should be provided from within an EIS service and clinically it was agreed there was benefit to service users being involved with wider services as they move </w:t>
      </w:r>
      <w:r>
        <w:rPr>
          <w:rFonts w:ascii="Arial" w:hAnsi="Arial" w:cs="Arial"/>
        </w:rPr>
        <w:t xml:space="preserve">on </w:t>
      </w:r>
      <w:r w:rsidRPr="002F4A1C">
        <w:rPr>
          <w:rFonts w:ascii="Arial" w:hAnsi="Arial" w:cs="Arial"/>
        </w:rPr>
        <w:t>from EIS</w:t>
      </w:r>
      <w:r>
        <w:rPr>
          <w:rFonts w:ascii="Arial" w:hAnsi="Arial" w:cs="Arial"/>
        </w:rPr>
        <w:t>, however whilst with EIS the progress around employment and education needed to be monitored and reviewed by EIS</w:t>
      </w:r>
      <w:r w:rsidRPr="002F4A1C">
        <w:rPr>
          <w:rFonts w:ascii="Arial" w:hAnsi="Arial" w:cs="Arial"/>
        </w:rPr>
        <w:t xml:space="preserve">. </w:t>
      </w:r>
    </w:p>
    <w:p w:rsidR="00300A6B" w:rsidRPr="007D7EC9" w:rsidRDefault="00300A6B" w:rsidP="00300A6B">
      <w:pPr>
        <w:spacing w:after="0"/>
        <w:rPr>
          <w:rFonts w:ascii="Arial" w:hAnsi="Arial" w:cs="Arial"/>
        </w:rPr>
      </w:pPr>
    </w:p>
    <w:p w:rsidR="00300A6B" w:rsidRPr="007D7EC9" w:rsidRDefault="00300A6B" w:rsidP="00300A6B">
      <w:pPr>
        <w:spacing w:after="0"/>
        <w:rPr>
          <w:rFonts w:ascii="Arial" w:hAnsi="Arial" w:cs="Arial"/>
        </w:rPr>
      </w:pPr>
      <w:r w:rsidRPr="007D7EC9">
        <w:rPr>
          <w:rFonts w:ascii="Arial" w:hAnsi="Arial" w:cs="Arial"/>
        </w:rPr>
        <w:t xml:space="preserve">A clear pathway with local opportunities </w:t>
      </w:r>
      <w:r>
        <w:rPr>
          <w:rFonts w:ascii="Arial" w:hAnsi="Arial" w:cs="Arial"/>
        </w:rPr>
        <w:t>has</w:t>
      </w:r>
      <w:r w:rsidRPr="007D7EC9">
        <w:rPr>
          <w:rFonts w:ascii="Arial" w:hAnsi="Arial" w:cs="Arial"/>
        </w:rPr>
        <w:t xml:space="preserve"> be</w:t>
      </w:r>
      <w:r>
        <w:rPr>
          <w:rFonts w:ascii="Arial" w:hAnsi="Arial" w:cs="Arial"/>
        </w:rPr>
        <w:t>en</w:t>
      </w:r>
      <w:r w:rsidRPr="007D7EC9">
        <w:rPr>
          <w:rFonts w:ascii="Arial" w:hAnsi="Arial" w:cs="Arial"/>
        </w:rPr>
        <w:t xml:space="preserve"> developed </w:t>
      </w:r>
      <w:r>
        <w:rPr>
          <w:rFonts w:ascii="Arial" w:hAnsi="Arial" w:cs="Arial"/>
        </w:rPr>
        <w:t xml:space="preserve">alongside extra training for the STR team to ensure they are confident to support service users to access employment and education services. At the training it was agreed that they would benefit from Motivational Interviewing training and this is being arranged to increase our offer of engaging service users in the positives of accessing employment support. </w:t>
      </w:r>
    </w:p>
    <w:p w:rsidR="00300A6B" w:rsidRPr="004422F0" w:rsidRDefault="00300A6B" w:rsidP="00300A6B">
      <w:pPr>
        <w:spacing w:after="0"/>
        <w:rPr>
          <w:rFonts w:ascii="Arial" w:hAnsi="Arial" w:cs="Arial"/>
          <w:sz w:val="24"/>
          <w:szCs w:val="24"/>
        </w:rPr>
      </w:pPr>
    </w:p>
    <w:p w:rsidR="00300A6B" w:rsidRPr="004422F0" w:rsidRDefault="00300A6B" w:rsidP="00300A6B">
      <w:pPr>
        <w:spacing w:after="0"/>
        <w:rPr>
          <w:rFonts w:ascii="Arial" w:hAnsi="Arial" w:cs="Arial"/>
          <w:sz w:val="24"/>
          <w:szCs w:val="24"/>
        </w:rPr>
      </w:pPr>
    </w:p>
    <w:p w:rsidR="00300A6B" w:rsidRPr="003669E4" w:rsidRDefault="00300A6B" w:rsidP="00300A6B">
      <w:pPr>
        <w:spacing w:after="0"/>
        <w:rPr>
          <w:rFonts w:ascii="Arial" w:hAnsi="Arial" w:cs="Arial"/>
          <w:b/>
          <w:i/>
        </w:rPr>
      </w:pPr>
      <w:r w:rsidRPr="004422F0">
        <w:rPr>
          <w:rFonts w:ascii="Arial" w:hAnsi="Arial" w:cs="Arial"/>
          <w:b/>
          <w:i/>
        </w:rPr>
        <w:t>Standard 6 – Adults with psychosis or schizophrenia have specific comprehensive physical health assessments</w:t>
      </w:r>
    </w:p>
    <w:p w:rsidR="00300A6B" w:rsidRPr="004422F0" w:rsidRDefault="00300A6B" w:rsidP="00300A6B">
      <w:pPr>
        <w:spacing w:after="0"/>
        <w:rPr>
          <w:rFonts w:ascii="Arial" w:hAnsi="Arial" w:cs="Arial"/>
          <w:b/>
        </w:rPr>
      </w:pPr>
      <w:r w:rsidRPr="004422F0">
        <w:rPr>
          <w:rFonts w:ascii="Arial" w:hAnsi="Arial" w:cs="Arial"/>
          <w:b/>
        </w:rPr>
        <w:t xml:space="preserve">Standard 7 – </w:t>
      </w:r>
      <w:r w:rsidRPr="004422F0">
        <w:rPr>
          <w:rFonts w:ascii="Arial" w:hAnsi="Arial" w:cs="Arial"/>
          <w:b/>
          <w:i/>
        </w:rPr>
        <w:t>Adults with psychosis or schizophrenia are offered combined healthy eating and physical activity programmes, and help to stop smoking</w:t>
      </w:r>
    </w:p>
    <w:p w:rsidR="00300A6B" w:rsidRPr="004422F0" w:rsidRDefault="00300A6B" w:rsidP="00300A6B">
      <w:pPr>
        <w:spacing w:after="0"/>
        <w:rPr>
          <w:rFonts w:ascii="Arial" w:hAnsi="Arial" w:cs="Arial"/>
          <w:b/>
          <w:i/>
        </w:rPr>
      </w:pPr>
    </w:p>
    <w:p w:rsidR="00300A6B" w:rsidRDefault="00300A6B" w:rsidP="00300A6B">
      <w:pPr>
        <w:spacing w:after="0"/>
        <w:rPr>
          <w:rFonts w:ascii="Arial" w:hAnsi="Arial" w:cs="Arial"/>
        </w:rPr>
      </w:pPr>
      <w:r w:rsidRPr="003669E4">
        <w:rPr>
          <w:rFonts w:ascii="Arial" w:hAnsi="Arial" w:cs="Arial"/>
        </w:rPr>
        <w:t xml:space="preserve">Health assessments in LCFT use </w:t>
      </w:r>
      <w:r w:rsidRPr="004422F0">
        <w:rPr>
          <w:rFonts w:ascii="Arial" w:hAnsi="Arial" w:cs="Arial"/>
        </w:rPr>
        <w:t>the Rethink assessment</w:t>
      </w:r>
      <w:r w:rsidRPr="003669E4">
        <w:rPr>
          <w:rFonts w:ascii="Arial" w:hAnsi="Arial" w:cs="Arial"/>
        </w:rPr>
        <w:t xml:space="preserve"> format</w:t>
      </w:r>
      <w:r w:rsidRPr="004422F0">
        <w:rPr>
          <w:rFonts w:ascii="Arial" w:hAnsi="Arial" w:cs="Arial"/>
        </w:rPr>
        <w:t>. This comprehensive assessment format reviews current health presentat</w:t>
      </w:r>
      <w:r w:rsidRPr="003669E4">
        <w:rPr>
          <w:rFonts w:ascii="Arial" w:hAnsi="Arial" w:cs="Arial"/>
        </w:rPr>
        <w:t>ion</w:t>
      </w:r>
      <w:r w:rsidRPr="004422F0">
        <w:rPr>
          <w:rFonts w:ascii="Arial" w:hAnsi="Arial" w:cs="Arial"/>
        </w:rPr>
        <w:t>, a review of screening status, a review of r</w:t>
      </w:r>
      <w:r w:rsidRPr="003669E4">
        <w:rPr>
          <w:rFonts w:ascii="Arial" w:hAnsi="Arial" w:cs="Arial"/>
        </w:rPr>
        <w:t>isks and history a</w:t>
      </w:r>
      <w:r w:rsidRPr="004422F0">
        <w:rPr>
          <w:rFonts w:ascii="Arial" w:hAnsi="Arial" w:cs="Arial"/>
        </w:rPr>
        <w:t>nd lastly a review of any health concerns that the service user has raised; this can be about pain experienced or an health worry that this then allows the service user the opportunity to discuss.</w:t>
      </w:r>
      <w:r w:rsidRPr="003669E4">
        <w:rPr>
          <w:rFonts w:ascii="Arial" w:hAnsi="Arial" w:cs="Arial"/>
        </w:rPr>
        <w:t xml:space="preserve"> The process for Health Assessment was generally robust following work with AQUA collaborative and data review</w:t>
      </w:r>
      <w:r>
        <w:rPr>
          <w:rFonts w:ascii="Arial" w:hAnsi="Arial" w:cs="Arial"/>
        </w:rPr>
        <w:t xml:space="preserve"> over the last year</w:t>
      </w:r>
      <w:r w:rsidRPr="003669E4">
        <w:rPr>
          <w:rFonts w:ascii="Arial" w:hAnsi="Arial" w:cs="Arial"/>
        </w:rPr>
        <w:t>. The focus the</w:t>
      </w:r>
      <w:r>
        <w:rPr>
          <w:rFonts w:ascii="Arial" w:hAnsi="Arial" w:cs="Arial"/>
        </w:rPr>
        <w:t xml:space="preserve">refore </w:t>
      </w:r>
      <w:r w:rsidRPr="003669E4">
        <w:rPr>
          <w:rFonts w:ascii="Arial" w:hAnsi="Arial" w:cs="Arial"/>
        </w:rPr>
        <w:t>was on intervention which baseline data showed to be limited.</w:t>
      </w:r>
      <w:r>
        <w:rPr>
          <w:rFonts w:ascii="Arial" w:hAnsi="Arial" w:cs="Arial"/>
        </w:rPr>
        <w:t xml:space="preserve"> Below are some examples:-</w:t>
      </w:r>
    </w:p>
    <w:p w:rsidR="00300A6B" w:rsidRDefault="00300A6B" w:rsidP="00300A6B">
      <w:pPr>
        <w:spacing w:after="0"/>
        <w:rPr>
          <w:rFonts w:ascii="Arial" w:hAnsi="Arial" w:cs="Arial"/>
        </w:rPr>
      </w:pPr>
    </w:p>
    <w:p w:rsidR="00300A6B" w:rsidRPr="007D7EC9" w:rsidRDefault="00300A6B" w:rsidP="00300A6B">
      <w:pPr>
        <w:pStyle w:val="ListParagraph"/>
        <w:numPr>
          <w:ilvl w:val="0"/>
          <w:numId w:val="21"/>
        </w:numPr>
        <w:rPr>
          <w:rFonts w:ascii="Arial" w:hAnsi="Arial" w:cs="Arial"/>
        </w:rPr>
      </w:pPr>
      <w:r w:rsidRPr="007D7EC9">
        <w:rPr>
          <w:rFonts w:ascii="Arial" w:hAnsi="Arial" w:cs="Arial"/>
        </w:rPr>
        <w:t xml:space="preserve">Smoking - 47 out of 108 (43.5%) service users were noted as smokers with 23 provided brief interventions. </w:t>
      </w:r>
    </w:p>
    <w:p w:rsidR="00300A6B" w:rsidRPr="007D7EC9" w:rsidRDefault="00300A6B" w:rsidP="00300A6B">
      <w:pPr>
        <w:pStyle w:val="ListParagraph"/>
        <w:numPr>
          <w:ilvl w:val="0"/>
          <w:numId w:val="21"/>
        </w:numPr>
        <w:rPr>
          <w:rFonts w:ascii="Arial" w:hAnsi="Arial" w:cs="Arial"/>
        </w:rPr>
      </w:pPr>
      <w:r w:rsidRPr="007D7EC9">
        <w:rPr>
          <w:rFonts w:ascii="Arial" w:hAnsi="Arial" w:cs="Arial"/>
        </w:rPr>
        <w:lastRenderedPageBreak/>
        <w:t xml:space="preserve">Alcohol - 20 out of 108 were noted to be using alcohol in a harmful way and from 18 brief interventions, 5 specialist referrals were made. </w:t>
      </w:r>
    </w:p>
    <w:p w:rsidR="00300A6B" w:rsidRPr="007D7EC9" w:rsidRDefault="00300A6B" w:rsidP="00300A6B">
      <w:pPr>
        <w:pStyle w:val="ListParagraph"/>
        <w:numPr>
          <w:ilvl w:val="0"/>
          <w:numId w:val="21"/>
        </w:numPr>
        <w:rPr>
          <w:rFonts w:ascii="Arial" w:hAnsi="Arial" w:cs="Arial"/>
        </w:rPr>
      </w:pPr>
      <w:r w:rsidRPr="007D7EC9">
        <w:rPr>
          <w:rFonts w:ascii="Arial" w:hAnsi="Arial" w:cs="Arial"/>
        </w:rPr>
        <w:t xml:space="preserve">Substance abuse - 37 of the 108 were recorded to be using substances, and 27 were recorded as being provided with advice or intervention. </w:t>
      </w:r>
    </w:p>
    <w:p w:rsidR="00300A6B" w:rsidRPr="007D7EC9" w:rsidRDefault="00300A6B" w:rsidP="00300A6B">
      <w:pPr>
        <w:pStyle w:val="ListParagraph"/>
        <w:numPr>
          <w:ilvl w:val="0"/>
          <w:numId w:val="21"/>
        </w:numPr>
        <w:rPr>
          <w:rFonts w:ascii="Arial" w:hAnsi="Arial" w:cs="Arial"/>
        </w:rPr>
      </w:pPr>
      <w:r w:rsidRPr="007D7EC9">
        <w:rPr>
          <w:rFonts w:ascii="Arial" w:hAnsi="Arial" w:cs="Arial"/>
        </w:rPr>
        <w:t xml:space="preserve">Weight management - there was limited recording of BMI in a format where it could be easily accessed – 48 cases had BMI recorded and 9 individuals were noted to have a BMI over 30. </w:t>
      </w:r>
    </w:p>
    <w:p w:rsidR="00300A6B" w:rsidRPr="007D7EC9" w:rsidRDefault="00300A6B" w:rsidP="00300A6B">
      <w:pPr>
        <w:rPr>
          <w:rFonts w:ascii="Arial" w:hAnsi="Arial" w:cs="Arial"/>
        </w:rPr>
      </w:pPr>
      <w:r w:rsidRPr="007D7EC9">
        <w:rPr>
          <w:rFonts w:ascii="Arial" w:hAnsi="Arial" w:cs="Arial"/>
        </w:rPr>
        <w:t xml:space="preserve">All the above figures show evidence of intervention when these known risks were presented, </w:t>
      </w:r>
      <w:r>
        <w:rPr>
          <w:rFonts w:ascii="Arial" w:hAnsi="Arial" w:cs="Arial"/>
        </w:rPr>
        <w:t>and where the intervention level was not as high as we would want. I</w:t>
      </w:r>
      <w:r w:rsidRPr="007D7EC9">
        <w:rPr>
          <w:rFonts w:ascii="Arial" w:hAnsi="Arial" w:cs="Arial"/>
        </w:rPr>
        <w:t>t was noted that there were multiple places to record</w:t>
      </w:r>
      <w:r>
        <w:rPr>
          <w:rFonts w:ascii="Arial" w:hAnsi="Arial" w:cs="Arial"/>
        </w:rPr>
        <w:t xml:space="preserve"> within the Electronic Care Record </w:t>
      </w:r>
      <w:r w:rsidRPr="007D7EC9">
        <w:rPr>
          <w:rFonts w:ascii="Arial" w:hAnsi="Arial" w:cs="Arial"/>
        </w:rPr>
        <w:t xml:space="preserve">which will have impacted on the results. </w:t>
      </w:r>
      <w:r>
        <w:rPr>
          <w:rFonts w:ascii="Arial" w:hAnsi="Arial" w:cs="Arial"/>
        </w:rPr>
        <w:t>Further analysis showed that recording was made in other places so this was an underreporting, however it also felt inconsistent and lacked clear triggers to act for the team.</w:t>
      </w:r>
    </w:p>
    <w:p w:rsidR="00300A6B" w:rsidRDefault="00300A6B" w:rsidP="00300A6B">
      <w:pPr>
        <w:spacing w:after="0"/>
        <w:rPr>
          <w:rFonts w:ascii="Arial" w:hAnsi="Arial" w:cs="Arial"/>
        </w:rPr>
      </w:pPr>
      <w:r w:rsidRPr="008E4809">
        <w:rPr>
          <w:rFonts w:ascii="Arial" w:hAnsi="Arial" w:cs="Arial"/>
        </w:rPr>
        <w:t xml:space="preserve">A workshop was completed and initial ideas collated. It was clear that these two standards presented significant challenges to the service and a small task and finish group was set up to consider this in more depth. It was agreed that the team required guidance on where to record, a clear pathway and training to ensure they all felt confident to deliver health promoting activity. </w:t>
      </w:r>
      <w:r>
        <w:rPr>
          <w:rFonts w:ascii="Arial" w:hAnsi="Arial" w:cs="Arial"/>
        </w:rPr>
        <w:t xml:space="preserve"> The pathway was developed through analysis of our shared care arrangements with GP practices and the Lester model. This was then given trigger points through colour coding against baseline health assessments. This can be seen below. </w:t>
      </w:r>
    </w:p>
    <w:p w:rsidR="00300A6B" w:rsidRDefault="00300A6B" w:rsidP="00300A6B">
      <w:pPr>
        <w:spacing w:after="0"/>
        <w:rPr>
          <w:rFonts w:ascii="Arial" w:hAnsi="Arial" w:cs="Arial"/>
        </w:rPr>
      </w:pPr>
      <w:r>
        <w:rPr>
          <w:noProof/>
          <w:lang w:eastAsia="en-GB"/>
        </w:rPr>
        <w:lastRenderedPageBreak/>
        <w:drawing>
          <wp:inline distT="0" distB="0" distL="0" distR="0" wp14:anchorId="7D1F80DA" wp14:editId="3C9F1691">
            <wp:extent cx="5305425" cy="5886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305425" cy="5886450"/>
                    </a:xfrm>
                    <a:prstGeom prst="rect">
                      <a:avLst/>
                    </a:prstGeom>
                  </pic:spPr>
                </pic:pic>
              </a:graphicData>
            </a:graphic>
          </wp:inline>
        </w:drawing>
      </w:r>
    </w:p>
    <w:p w:rsidR="00300A6B" w:rsidRDefault="00300A6B" w:rsidP="00300A6B">
      <w:pPr>
        <w:spacing w:after="0"/>
        <w:rPr>
          <w:rFonts w:ascii="Arial" w:hAnsi="Arial" w:cs="Arial"/>
        </w:rPr>
      </w:pPr>
      <w:r>
        <w:rPr>
          <w:noProof/>
          <w:lang w:eastAsia="en-GB"/>
        </w:rPr>
        <w:drawing>
          <wp:inline distT="0" distB="0" distL="0" distR="0" wp14:anchorId="107DD03B" wp14:editId="45AA161D">
            <wp:extent cx="5191125" cy="1362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191125" cy="1362075"/>
                    </a:xfrm>
                    <a:prstGeom prst="rect">
                      <a:avLst/>
                    </a:prstGeom>
                  </pic:spPr>
                </pic:pic>
              </a:graphicData>
            </a:graphic>
          </wp:inline>
        </w:drawing>
      </w:r>
    </w:p>
    <w:p w:rsidR="00300A6B" w:rsidRDefault="00300A6B" w:rsidP="00300A6B">
      <w:pPr>
        <w:spacing w:after="0"/>
        <w:rPr>
          <w:rFonts w:ascii="Arial" w:hAnsi="Arial" w:cs="Arial"/>
        </w:rPr>
      </w:pPr>
      <w:r>
        <w:rPr>
          <w:noProof/>
          <w:lang w:eastAsia="en-GB"/>
        </w:rPr>
        <w:drawing>
          <wp:inline distT="0" distB="0" distL="0" distR="0" wp14:anchorId="2D7E39D0" wp14:editId="5E7CBD2C">
            <wp:extent cx="5200650" cy="457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00650" cy="457200"/>
                    </a:xfrm>
                    <a:prstGeom prst="rect">
                      <a:avLst/>
                    </a:prstGeom>
                  </pic:spPr>
                </pic:pic>
              </a:graphicData>
            </a:graphic>
          </wp:inline>
        </w:drawing>
      </w:r>
    </w:p>
    <w:p w:rsidR="00300A6B" w:rsidRDefault="00300A6B" w:rsidP="00300A6B">
      <w:pPr>
        <w:spacing w:after="0"/>
        <w:rPr>
          <w:rFonts w:ascii="Arial" w:hAnsi="Arial" w:cs="Arial"/>
        </w:rPr>
      </w:pPr>
      <w:r>
        <w:rPr>
          <w:noProof/>
          <w:lang w:eastAsia="en-GB"/>
        </w:rPr>
        <w:lastRenderedPageBreak/>
        <w:drawing>
          <wp:inline distT="0" distB="0" distL="0" distR="0" wp14:anchorId="216740B4" wp14:editId="1129EF1E">
            <wp:extent cx="5334000" cy="6057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334000" cy="6057900"/>
                    </a:xfrm>
                    <a:prstGeom prst="rect">
                      <a:avLst/>
                    </a:prstGeom>
                  </pic:spPr>
                </pic:pic>
              </a:graphicData>
            </a:graphic>
          </wp:inline>
        </w:drawing>
      </w:r>
    </w:p>
    <w:p w:rsidR="00300A6B" w:rsidRDefault="00300A6B" w:rsidP="00300A6B">
      <w:pPr>
        <w:spacing w:after="0"/>
        <w:rPr>
          <w:rFonts w:ascii="Arial" w:hAnsi="Arial" w:cs="Arial"/>
        </w:rPr>
      </w:pPr>
    </w:p>
    <w:p w:rsidR="00300A6B" w:rsidRPr="002704D0" w:rsidRDefault="00300A6B" w:rsidP="00300A6B">
      <w:pPr>
        <w:spacing w:after="0"/>
        <w:rPr>
          <w:rFonts w:ascii="Arial" w:hAnsi="Arial" w:cs="Arial"/>
        </w:rPr>
      </w:pPr>
      <w:r w:rsidRPr="002704D0">
        <w:rPr>
          <w:rFonts w:ascii="Arial" w:hAnsi="Arial" w:cs="Arial"/>
        </w:rPr>
        <w:t>From this an online training package is being developed and this will be launched</w:t>
      </w:r>
      <w:r>
        <w:rPr>
          <w:rFonts w:ascii="Arial" w:hAnsi="Arial" w:cs="Arial"/>
        </w:rPr>
        <w:t xml:space="preserve"> imminently</w:t>
      </w:r>
      <w:r w:rsidRPr="002704D0">
        <w:rPr>
          <w:rFonts w:ascii="Arial" w:hAnsi="Arial" w:cs="Arial"/>
        </w:rPr>
        <w:t>. This provides detailed background to the rationale and a</w:t>
      </w:r>
      <w:r>
        <w:rPr>
          <w:rFonts w:ascii="Arial" w:hAnsi="Arial" w:cs="Arial"/>
        </w:rPr>
        <w:t xml:space="preserve">ctions to be taken by the team. </w:t>
      </w:r>
    </w:p>
    <w:p w:rsidR="00300A6B" w:rsidRDefault="00300A6B" w:rsidP="00300A6B">
      <w:pPr>
        <w:spacing w:after="0"/>
        <w:rPr>
          <w:rFonts w:ascii="Arial" w:hAnsi="Arial" w:cs="Arial"/>
        </w:rPr>
      </w:pPr>
      <w:r w:rsidRPr="002704D0">
        <w:rPr>
          <w:rFonts w:ascii="Arial" w:hAnsi="Arial" w:cs="Arial"/>
        </w:rPr>
        <w:t>STR workers were provided w</w:t>
      </w:r>
      <w:r>
        <w:rPr>
          <w:rFonts w:ascii="Arial" w:hAnsi="Arial" w:cs="Arial"/>
        </w:rPr>
        <w:t xml:space="preserve">ith training to think about their role and how they can support service users to link with local services and also to consider a stepped model to encourage positive steps towards a healthy life style. </w:t>
      </w:r>
    </w:p>
    <w:p w:rsidR="00300A6B" w:rsidRDefault="00300A6B" w:rsidP="00300A6B">
      <w:pPr>
        <w:spacing w:after="0"/>
        <w:rPr>
          <w:rFonts w:ascii="Arial" w:hAnsi="Arial" w:cs="Arial"/>
        </w:rPr>
      </w:pPr>
      <w:r>
        <w:rPr>
          <w:rFonts w:ascii="Arial" w:hAnsi="Arial" w:cs="Arial"/>
        </w:rPr>
        <w:t xml:space="preserve">Again the recording around this is linked to “A healthy living plan” care plan which links to the SNOMED/MHMSDS reporting. The service user then also has a clear focused plan which they will support writing. </w:t>
      </w:r>
    </w:p>
    <w:p w:rsidR="00300A6B" w:rsidRDefault="00300A6B" w:rsidP="00300A6B">
      <w:pPr>
        <w:spacing w:after="0"/>
        <w:rPr>
          <w:rFonts w:ascii="Arial" w:hAnsi="Arial" w:cs="Arial"/>
        </w:rPr>
      </w:pPr>
      <w:r>
        <w:rPr>
          <w:rFonts w:ascii="Arial" w:hAnsi="Arial" w:cs="Arial"/>
        </w:rPr>
        <w:t xml:space="preserve">We used the EIS Pathway on SharePoint to of course hold the pathway, but also other health related resources such as BMI or Blood Pressure charts, photos of what makes a healthy diet, weekly and daily healthy living recording sheets to allow for baseline and progress to be monitored. </w:t>
      </w:r>
    </w:p>
    <w:p w:rsidR="00300A6B" w:rsidRDefault="00300A6B" w:rsidP="00300A6B">
      <w:pPr>
        <w:spacing w:after="0"/>
        <w:rPr>
          <w:rFonts w:ascii="Arial" w:hAnsi="Arial" w:cs="Arial"/>
        </w:rPr>
      </w:pPr>
      <w:r>
        <w:rPr>
          <w:rFonts w:ascii="Arial" w:hAnsi="Arial" w:cs="Arial"/>
        </w:rPr>
        <w:lastRenderedPageBreak/>
        <w:t>As there were still areas to complete at the end of the project – particularly the training a senior member of the EIS team has responsibility to finalise the actions related to this area.</w:t>
      </w:r>
    </w:p>
    <w:p w:rsidR="00300A6B" w:rsidRPr="002F4A1C" w:rsidRDefault="00300A6B" w:rsidP="00300A6B">
      <w:pPr>
        <w:spacing w:after="0"/>
        <w:rPr>
          <w:rFonts w:ascii="Arial" w:hAnsi="Arial" w:cs="Arial"/>
        </w:rPr>
      </w:pPr>
    </w:p>
    <w:p w:rsidR="00300A6B" w:rsidRPr="004422F0" w:rsidRDefault="00300A6B" w:rsidP="00300A6B">
      <w:pPr>
        <w:spacing w:after="0"/>
        <w:rPr>
          <w:rFonts w:ascii="Arial" w:hAnsi="Arial" w:cs="Arial"/>
          <w:b/>
        </w:rPr>
      </w:pPr>
      <w:r w:rsidRPr="004422F0">
        <w:rPr>
          <w:rFonts w:ascii="Arial" w:hAnsi="Arial" w:cs="Arial"/>
          <w:b/>
        </w:rPr>
        <w:t xml:space="preserve">Standard 8 – </w:t>
      </w:r>
      <w:r w:rsidRPr="004422F0">
        <w:rPr>
          <w:rFonts w:ascii="Arial" w:hAnsi="Arial" w:cs="Arial"/>
          <w:b/>
          <w:i/>
        </w:rPr>
        <w:t>Carers of adults with psychosis or schizophrenia are offered carer-focused education and support programmes</w:t>
      </w:r>
    </w:p>
    <w:p w:rsidR="00300A6B" w:rsidRPr="00A32326" w:rsidRDefault="00300A6B" w:rsidP="00300A6B">
      <w:pPr>
        <w:spacing w:after="0"/>
        <w:rPr>
          <w:rFonts w:ascii="Arial" w:hAnsi="Arial" w:cs="Arial"/>
          <w:i/>
        </w:rPr>
      </w:pPr>
    </w:p>
    <w:p w:rsidR="00300A6B" w:rsidRDefault="00300A6B" w:rsidP="00300A6B">
      <w:pPr>
        <w:rPr>
          <w:rFonts w:ascii="Arial" w:hAnsi="Arial" w:cs="Arial"/>
        </w:rPr>
      </w:pPr>
      <w:r w:rsidRPr="00A32326">
        <w:rPr>
          <w:rFonts w:ascii="Arial" w:hAnsi="Arial" w:cs="Arial"/>
        </w:rPr>
        <w:t xml:space="preserve">Carers’ provision was noted in the AEIP audit to be offered in 24 out of the 108 cases reviewed. It was noted in 20 cases that there was no carer and three cases the young person was under 18 so was excluded from the audit. Evidence from an internal audit into this area found that there were significant others playing a key carer role who were not always being noted by the care coordinators. Review of complaints also supported that carers were not always satisfied with the service, particularly with respect to parents of young adults who stated they did not want their parents involved. </w:t>
      </w:r>
    </w:p>
    <w:p w:rsidR="00300A6B" w:rsidRDefault="00300A6B" w:rsidP="00300A6B">
      <w:pPr>
        <w:rPr>
          <w:rFonts w:ascii="Arial" w:hAnsi="Arial" w:cs="Arial"/>
        </w:rPr>
      </w:pPr>
      <w:r>
        <w:rPr>
          <w:rFonts w:ascii="Arial" w:hAnsi="Arial" w:cs="Arial"/>
        </w:rPr>
        <w:t xml:space="preserve">Again following a workshop with the team and a review of best practice a pathway was agreed, which include baseline assessment and a reporting system through a care plan so the offer of Carer education could be managed proactively. </w:t>
      </w:r>
    </w:p>
    <w:p w:rsidR="00300A6B" w:rsidRPr="00C231D1" w:rsidRDefault="00300A6B" w:rsidP="00300A6B">
      <w:pPr>
        <w:spacing w:after="0"/>
        <w:rPr>
          <w:rFonts w:ascii="Arial" w:hAnsi="Arial" w:cs="Arial"/>
        </w:rPr>
      </w:pPr>
      <w:r w:rsidRPr="00A32326">
        <w:rPr>
          <w:rFonts w:ascii="Arial" w:hAnsi="Arial" w:cs="Arial"/>
        </w:rPr>
        <w:t>LCFT has a long standing relationship with the University of Lancaster and the development of a Relatives Education and Coping Toolkit (REACT). Warre</w:t>
      </w:r>
      <w:r>
        <w:rPr>
          <w:rFonts w:ascii="Arial" w:hAnsi="Arial" w:cs="Arial"/>
        </w:rPr>
        <w:t>n Larkin (Director in LCFT</w:t>
      </w:r>
      <w:r w:rsidRPr="00A32326">
        <w:rPr>
          <w:rFonts w:ascii="Arial" w:hAnsi="Arial" w:cs="Arial"/>
        </w:rPr>
        <w:t xml:space="preserve">) has worked over many years with Professor Fiona </w:t>
      </w:r>
      <w:proofErr w:type="spellStart"/>
      <w:r w:rsidRPr="00A32326">
        <w:rPr>
          <w:rFonts w:ascii="Arial" w:hAnsi="Arial" w:cs="Arial"/>
        </w:rPr>
        <w:t>Lobban</w:t>
      </w:r>
      <w:proofErr w:type="spellEnd"/>
      <w:r w:rsidRPr="00A32326">
        <w:rPr>
          <w:rFonts w:ascii="Arial" w:hAnsi="Arial" w:cs="Arial"/>
        </w:rPr>
        <w:t xml:space="preserve"> to develop a carer’s education package that is research validated as providing support to carers of those who experience psychosis.</w:t>
      </w:r>
      <w:r>
        <w:rPr>
          <w:rFonts w:ascii="Arial" w:hAnsi="Arial" w:cs="Arial"/>
        </w:rPr>
        <w:t xml:space="preserve"> </w:t>
      </w:r>
      <w:r w:rsidRPr="00A32326">
        <w:rPr>
          <w:rFonts w:ascii="Arial" w:hAnsi="Arial" w:cs="Arial"/>
        </w:rPr>
        <w:t xml:space="preserve">LCFT are currently working with Professor </w:t>
      </w:r>
      <w:proofErr w:type="spellStart"/>
      <w:r w:rsidRPr="00A32326">
        <w:rPr>
          <w:rFonts w:ascii="Arial" w:hAnsi="Arial" w:cs="Arial"/>
        </w:rPr>
        <w:t>Lobban</w:t>
      </w:r>
      <w:proofErr w:type="spellEnd"/>
      <w:r w:rsidRPr="00A32326">
        <w:rPr>
          <w:rFonts w:ascii="Arial" w:hAnsi="Arial" w:cs="Arial"/>
        </w:rPr>
        <w:t xml:space="preserve"> on a 3 year randomised control trial to offer the REACT web based education programme which can include all carers of individuals under the care of LCFT for psychosis or schizophren</w:t>
      </w:r>
      <w:r>
        <w:rPr>
          <w:rFonts w:ascii="Arial" w:hAnsi="Arial" w:cs="Arial"/>
        </w:rPr>
        <w:t xml:space="preserve">ia. EIS are part of this study. It was also established that local carer services were keen to work with the carers of service users seen by EIS and would routinely completed a carer’s assessment and provide general support. Promotion on the above two areas was completed as options for all carers as this allowed both education through the REACT trial which could be supported by care coordinators and also an external source of carer support to compliment the offer from EIS. </w:t>
      </w:r>
    </w:p>
    <w:p w:rsidR="00443081" w:rsidRPr="00181A4A" w:rsidRDefault="00443081" w:rsidP="00181A4A">
      <w:pPr>
        <w:pStyle w:val="Title"/>
      </w:pPr>
    </w:p>
    <w:sectPr w:rsidR="00443081" w:rsidRPr="00181A4A" w:rsidSect="0017149E">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A6B" w:rsidRDefault="00300A6B" w:rsidP="00446BEE">
      <w:r>
        <w:separator/>
      </w:r>
    </w:p>
  </w:endnote>
  <w:endnote w:type="continuationSeparator" w:id="0">
    <w:p w:rsidR="00300A6B" w:rsidRDefault="00300A6B"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BEE" w:rsidRDefault="00446BEE">
    <w:pPr>
      <w:pStyle w:val="Footer"/>
    </w:pPr>
    <w:r>
      <w:t>[</w:t>
    </w:r>
    <w:r w:rsidR="00FA2C5A">
      <w:t>I</w:t>
    </w:r>
    <w:r>
      <w:t>nsert footer here]</w:t>
    </w:r>
    <w:r>
      <w:tab/>
    </w:r>
    <w:r>
      <w:tab/>
    </w:r>
    <w:r>
      <w:fldChar w:fldCharType="begin"/>
    </w:r>
    <w:r>
      <w:instrText xml:space="preserve"> PAGE </w:instrText>
    </w:r>
    <w:r>
      <w:fldChar w:fldCharType="separate"/>
    </w:r>
    <w:r w:rsidR="00300A6B">
      <w:rPr>
        <w:noProof/>
      </w:rPr>
      <w:t>4</w:t>
    </w:r>
    <w:r>
      <w:fldChar w:fldCharType="end"/>
    </w:r>
    <w:r>
      <w:t xml:space="preserve"> of </w:t>
    </w:r>
    <w:r w:rsidR="00300A6B">
      <w:fldChar w:fldCharType="begin"/>
    </w:r>
    <w:r w:rsidR="00300A6B">
      <w:instrText xml:space="preserve"> NUMPAGES  </w:instrText>
    </w:r>
    <w:r w:rsidR="00300A6B">
      <w:fldChar w:fldCharType="separate"/>
    </w:r>
    <w:r w:rsidR="00300A6B">
      <w:rPr>
        <w:noProof/>
      </w:rPr>
      <w:t>9</w:t>
    </w:r>
    <w:r w:rsidR="00300A6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A6B" w:rsidRDefault="00300A6B" w:rsidP="00446BEE">
      <w:r>
        <w:separator/>
      </w:r>
    </w:p>
  </w:footnote>
  <w:footnote w:type="continuationSeparator" w:id="0">
    <w:p w:rsidR="00300A6B" w:rsidRDefault="00300A6B" w:rsidP="00446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B009D6"/>
    <w:lvl w:ilvl="0">
      <w:start w:val="1"/>
      <w:numFmt w:val="decimal"/>
      <w:lvlText w:val="%1."/>
      <w:lvlJc w:val="left"/>
      <w:pPr>
        <w:tabs>
          <w:tab w:val="num" w:pos="1492"/>
        </w:tabs>
        <w:ind w:left="1492" w:hanging="360"/>
      </w:pPr>
    </w:lvl>
  </w:abstractNum>
  <w:abstractNum w:abstractNumId="1">
    <w:nsid w:val="FFFFFF7D"/>
    <w:multiLevelType w:val="singleLevel"/>
    <w:tmpl w:val="CF50E61E"/>
    <w:lvl w:ilvl="0">
      <w:start w:val="1"/>
      <w:numFmt w:val="decimal"/>
      <w:lvlText w:val="%1."/>
      <w:lvlJc w:val="left"/>
      <w:pPr>
        <w:tabs>
          <w:tab w:val="num" w:pos="1209"/>
        </w:tabs>
        <w:ind w:left="1209" w:hanging="360"/>
      </w:pPr>
    </w:lvl>
  </w:abstractNum>
  <w:abstractNum w:abstractNumId="2">
    <w:nsid w:val="FFFFFF7E"/>
    <w:multiLevelType w:val="singleLevel"/>
    <w:tmpl w:val="4786549A"/>
    <w:lvl w:ilvl="0">
      <w:start w:val="1"/>
      <w:numFmt w:val="decimal"/>
      <w:lvlText w:val="%1."/>
      <w:lvlJc w:val="left"/>
      <w:pPr>
        <w:tabs>
          <w:tab w:val="num" w:pos="926"/>
        </w:tabs>
        <w:ind w:left="926" w:hanging="360"/>
      </w:pPr>
    </w:lvl>
  </w:abstractNum>
  <w:abstractNum w:abstractNumId="3">
    <w:nsid w:val="FFFFFF7F"/>
    <w:multiLevelType w:val="singleLevel"/>
    <w:tmpl w:val="1C6E25A4"/>
    <w:lvl w:ilvl="0">
      <w:start w:val="1"/>
      <w:numFmt w:val="decimal"/>
      <w:lvlText w:val="%1."/>
      <w:lvlJc w:val="left"/>
      <w:pPr>
        <w:tabs>
          <w:tab w:val="num" w:pos="643"/>
        </w:tabs>
        <w:ind w:left="643" w:hanging="360"/>
      </w:pPr>
    </w:lvl>
  </w:abstractNum>
  <w:abstractNum w:abstractNumId="4">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CDCE19C"/>
    <w:lvl w:ilvl="0">
      <w:start w:val="1"/>
      <w:numFmt w:val="decimal"/>
      <w:lvlText w:val="%1."/>
      <w:lvlJc w:val="left"/>
      <w:pPr>
        <w:tabs>
          <w:tab w:val="num" w:pos="360"/>
        </w:tabs>
        <w:ind w:left="360" w:hanging="360"/>
      </w:pPr>
    </w:lvl>
  </w:abstractNum>
  <w:abstractNum w:abstractNumId="9">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nsid w:val="11B15797"/>
    <w:multiLevelType w:val="hybridMultilevel"/>
    <w:tmpl w:val="C28C0936"/>
    <w:lvl w:ilvl="0" w:tplc="B574A9B6">
      <w:start w:val="1"/>
      <w:numFmt w:val="decimal"/>
      <w:pStyle w:val="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3871DB6"/>
    <w:multiLevelType w:val="hybridMultilevel"/>
    <w:tmpl w:val="E6C81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4"/>
    <w:lvlOverride w:ilvl="0">
      <w:startOverride w:val="1"/>
    </w:lvlOverride>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1"/>
  </w:num>
  <w:num w:numId="19">
    <w:abstractNumId w:val="11"/>
    <w:lvlOverride w:ilvl="0">
      <w:startOverride w:val="1"/>
    </w:lvlOverride>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A6B"/>
    <w:rsid w:val="000053F8"/>
    <w:rsid w:val="00024D0A"/>
    <w:rsid w:val="000472DC"/>
    <w:rsid w:val="00070065"/>
    <w:rsid w:val="000A4FEE"/>
    <w:rsid w:val="000B5939"/>
    <w:rsid w:val="00111CCE"/>
    <w:rsid w:val="001134E7"/>
    <w:rsid w:val="0017149E"/>
    <w:rsid w:val="0017169E"/>
    <w:rsid w:val="00181A4A"/>
    <w:rsid w:val="001B0EE9"/>
    <w:rsid w:val="001B65B3"/>
    <w:rsid w:val="002029A6"/>
    <w:rsid w:val="002408EA"/>
    <w:rsid w:val="002819D7"/>
    <w:rsid w:val="002C1A7E"/>
    <w:rsid w:val="002D3376"/>
    <w:rsid w:val="00300A6B"/>
    <w:rsid w:val="00311ED0"/>
    <w:rsid w:val="003648C5"/>
    <w:rsid w:val="003722FA"/>
    <w:rsid w:val="003C7AAF"/>
    <w:rsid w:val="004075B6"/>
    <w:rsid w:val="00420952"/>
    <w:rsid w:val="00433EFF"/>
    <w:rsid w:val="00443081"/>
    <w:rsid w:val="00446BEE"/>
    <w:rsid w:val="005025A1"/>
    <w:rsid w:val="006921E1"/>
    <w:rsid w:val="006F4B25"/>
    <w:rsid w:val="006F6496"/>
    <w:rsid w:val="00736348"/>
    <w:rsid w:val="00760908"/>
    <w:rsid w:val="007F238D"/>
    <w:rsid w:val="00861B92"/>
    <w:rsid w:val="008814FB"/>
    <w:rsid w:val="008F5E30"/>
    <w:rsid w:val="00914D7F"/>
    <w:rsid w:val="009E680B"/>
    <w:rsid w:val="00A15A1F"/>
    <w:rsid w:val="00A3325A"/>
    <w:rsid w:val="00A43013"/>
    <w:rsid w:val="00AF108A"/>
    <w:rsid w:val="00B02E55"/>
    <w:rsid w:val="00B036C1"/>
    <w:rsid w:val="00B5431F"/>
    <w:rsid w:val="00BF7FE0"/>
    <w:rsid w:val="00C81104"/>
    <w:rsid w:val="00C96411"/>
    <w:rsid w:val="00CB5671"/>
    <w:rsid w:val="00CF58B7"/>
    <w:rsid w:val="00D351C1"/>
    <w:rsid w:val="00D35EFB"/>
    <w:rsid w:val="00D504B3"/>
    <w:rsid w:val="00D86BF0"/>
    <w:rsid w:val="00E51920"/>
    <w:rsid w:val="00E64120"/>
    <w:rsid w:val="00E660A1"/>
    <w:rsid w:val="00EA3CCF"/>
    <w:rsid w:val="00F055F1"/>
    <w:rsid w:val="00F610AF"/>
    <w:rsid w:val="00FA2C5A"/>
    <w:rsid w:val="00FC2D11"/>
    <w:rsid w:val="00FC6230"/>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semiHidden="1" w:uiPriority="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uiPriority="99"/>
    <w:lsdException w:name="footer" w:semiHidden="1"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qFormat="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atentStyles>
  <w:style w:type="paragraph" w:default="1" w:styleId="Normal">
    <w:name w:val="Normal"/>
    <w:qFormat/>
    <w:rsid w:val="00300A6B"/>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Paragraphnonumbers"/>
    <w:link w:val="Heading1Char"/>
    <w:uiPriority w:val="1"/>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uiPriority w:val="2"/>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uiPriority w:val="3"/>
    <w:qFormat/>
    <w:rsid w:val="00CB5671"/>
    <w:pPr>
      <w:keepNext/>
      <w:spacing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20"/>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Bullets">
    <w:name w:val="Bullets"/>
    <w:basedOn w:val="Normal"/>
    <w:uiPriority w:val="5"/>
    <w:qFormat/>
    <w:rsid w:val="00CB5671"/>
    <w:pPr>
      <w:numPr>
        <w:numId w:val="2"/>
      </w:numPr>
      <w:spacing w:after="120"/>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18"/>
      </w:numPr>
      <w:spacing w:after="120"/>
      <w:ind w:left="1418" w:hanging="284"/>
    </w:pPr>
    <w:rPr>
      <w:rFonts w:ascii="Arial" w:hAnsi="Arial"/>
    </w:rPr>
  </w:style>
  <w:style w:type="paragraph" w:customStyle="1" w:styleId="Paragraphnonumbers">
    <w:name w:val="Paragraph no numbers"/>
    <w:basedOn w:val="Normal"/>
    <w:uiPriority w:val="99"/>
    <w:qFormat/>
    <w:rsid w:val="00CB5671"/>
    <w:pPr>
      <w:spacing w:after="240"/>
    </w:pPr>
    <w:rPr>
      <w:rFonts w:ascii="Arial" w:hAnsi="Arial"/>
    </w:rPr>
  </w:style>
  <w:style w:type="paragraph" w:styleId="TOC1">
    <w:name w:val="toc 1"/>
    <w:basedOn w:val="Normal"/>
    <w:next w:val="Normal"/>
    <w:autoRedefine/>
    <w:semiHidden/>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paragraph" w:styleId="ListParagraph">
    <w:name w:val="List Paragraph"/>
    <w:basedOn w:val="Normal"/>
    <w:uiPriority w:val="34"/>
    <w:qFormat/>
    <w:rsid w:val="00300A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semiHidden="1" w:uiPriority="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uiPriority="99"/>
    <w:lsdException w:name="footer" w:semiHidden="1"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qFormat="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atentStyles>
  <w:style w:type="paragraph" w:default="1" w:styleId="Normal">
    <w:name w:val="Normal"/>
    <w:qFormat/>
    <w:rsid w:val="00300A6B"/>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Paragraphnonumbers"/>
    <w:link w:val="Heading1Char"/>
    <w:uiPriority w:val="1"/>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uiPriority w:val="2"/>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uiPriority w:val="3"/>
    <w:qFormat/>
    <w:rsid w:val="00CB5671"/>
    <w:pPr>
      <w:keepNext/>
      <w:spacing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20"/>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Bullets">
    <w:name w:val="Bullets"/>
    <w:basedOn w:val="Normal"/>
    <w:uiPriority w:val="5"/>
    <w:qFormat/>
    <w:rsid w:val="00CB5671"/>
    <w:pPr>
      <w:numPr>
        <w:numId w:val="2"/>
      </w:numPr>
      <w:spacing w:after="120"/>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18"/>
      </w:numPr>
      <w:spacing w:after="120"/>
      <w:ind w:left="1418" w:hanging="284"/>
    </w:pPr>
    <w:rPr>
      <w:rFonts w:ascii="Arial" w:hAnsi="Arial"/>
    </w:rPr>
  </w:style>
  <w:style w:type="paragraph" w:customStyle="1" w:styleId="Paragraphnonumbers">
    <w:name w:val="Paragraph no numbers"/>
    <w:basedOn w:val="Normal"/>
    <w:uiPriority w:val="99"/>
    <w:qFormat/>
    <w:rsid w:val="00CB5671"/>
    <w:pPr>
      <w:spacing w:after="240"/>
    </w:pPr>
    <w:rPr>
      <w:rFonts w:ascii="Arial" w:hAnsi="Arial"/>
    </w:rPr>
  </w:style>
  <w:style w:type="paragraph" w:styleId="TOC1">
    <w:name w:val="toc 1"/>
    <w:basedOn w:val="Normal"/>
    <w:next w:val="Normal"/>
    <w:autoRedefine/>
    <w:semiHidden/>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paragraph" w:styleId="ListParagraph">
    <w:name w:val="List Paragraph"/>
    <w:basedOn w:val="Normal"/>
    <w:uiPriority w:val="34"/>
    <w:qFormat/>
    <w:rsid w:val="00300A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F7EEFD1C</Template>
  <TotalTime>1</TotalTime>
  <Pages>9</Pages>
  <Words>2558</Words>
  <Characters>13090</Characters>
  <Application>Microsoft Office Word</Application>
  <DocSecurity>0</DocSecurity>
  <Lines>256</Lines>
  <Paragraphs>87</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Bird</dc:creator>
  <cp:lastModifiedBy>Chris Bird</cp:lastModifiedBy>
  <cp:revision>1</cp:revision>
  <dcterms:created xsi:type="dcterms:W3CDTF">2016-07-19T08:36:00Z</dcterms:created>
  <dcterms:modified xsi:type="dcterms:W3CDTF">2016-07-19T08:37:00Z</dcterms:modified>
</cp:coreProperties>
</file>